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A9" w:rsidRPr="00B153B5" w:rsidRDefault="007A1287" w:rsidP="00C52630">
      <w:pPr>
        <w:pStyle w:val="Nadpis1"/>
        <w:spacing w:after="240"/>
        <w:jc w:val="both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</w:rPr>
        <w:t>Silná obnovená politika pro všechny regiony po roce 2020</w:t>
      </w:r>
    </w:p>
    <w:p w:rsidR="007A1287" w:rsidRDefault="007A1287" w:rsidP="007A1287">
      <w:pPr>
        <w:spacing w:line="360" w:lineRule="auto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7A1287">
        <w:rPr>
          <w:rFonts w:ascii="Times New Roman" w:eastAsiaTheme="majorEastAsia" w:hAnsi="Times New Roman" w:cs="Times New Roman"/>
          <w:sz w:val="26"/>
          <w:szCs w:val="26"/>
        </w:rPr>
        <w:t>Ve středu 28. září proběhla ve Výboru regionů konference s názvem "</w:t>
      </w:r>
      <w:r w:rsidRPr="00E1421A">
        <w:rPr>
          <w:rFonts w:ascii="Times New Roman" w:eastAsiaTheme="majorEastAsia" w:hAnsi="Times New Roman" w:cs="Times New Roman"/>
          <w:b/>
          <w:sz w:val="26"/>
          <w:szCs w:val="26"/>
        </w:rPr>
        <w:t>Přínos regionální politiky EU ke zvládání budoucích výzev</w:t>
      </w:r>
      <w:r w:rsidRPr="007A1287">
        <w:rPr>
          <w:rFonts w:ascii="Times New Roman" w:eastAsiaTheme="majorEastAsia" w:hAnsi="Times New Roman" w:cs="Times New Roman"/>
          <w:sz w:val="26"/>
          <w:szCs w:val="26"/>
        </w:rPr>
        <w:t xml:space="preserve">", jíž se zúčastnilo přes 300 představitelů evropských regionů, které spojuje zájem na zachování politiky soudržnosti EU i po skončení víceletého finančního rámce, který potrvá do roku 2020. </w:t>
      </w:r>
      <w:r>
        <w:rPr>
          <w:rFonts w:ascii="Times New Roman" w:eastAsiaTheme="majorEastAsia" w:hAnsi="Times New Roman" w:cs="Times New Roman"/>
          <w:sz w:val="26"/>
          <w:szCs w:val="26"/>
        </w:rPr>
        <w:t xml:space="preserve">Akce vzešla z iniciativy hejtmana Dolního Rakouska Erwina </w:t>
      </w:r>
      <w:proofErr w:type="spellStart"/>
      <w:r>
        <w:rPr>
          <w:rFonts w:ascii="Times New Roman" w:eastAsiaTheme="majorEastAsia" w:hAnsi="Times New Roman" w:cs="Times New Roman"/>
          <w:sz w:val="26"/>
          <w:szCs w:val="26"/>
        </w:rPr>
        <w:t>Pröllla</w:t>
      </w:r>
      <w:proofErr w:type="spellEnd"/>
      <w:r>
        <w:rPr>
          <w:rFonts w:ascii="Times New Roman" w:eastAsiaTheme="majorEastAsia" w:hAnsi="Times New Roman" w:cs="Times New Roman"/>
          <w:sz w:val="26"/>
          <w:szCs w:val="26"/>
        </w:rPr>
        <w:t xml:space="preserve">. </w:t>
      </w:r>
      <w:r w:rsidRPr="007A1287">
        <w:rPr>
          <w:rFonts w:ascii="Times New Roman" w:eastAsiaTheme="majorEastAsia" w:hAnsi="Times New Roman" w:cs="Times New Roman"/>
          <w:sz w:val="26"/>
          <w:szCs w:val="26"/>
        </w:rPr>
        <w:t xml:space="preserve">Na konferenci promluvili zástupci evropských regionů a meziregionálních organizací o důležitosti zachování politiky soudržnosti, obzvláště v době krizí, které Evropu v současnosti postihují, o výhodách a projektech, které jsou díky financování kohezní politiky uskutečňovány blíže občanům, na regionální a lokální úrovni. </w:t>
      </w:r>
      <w:r>
        <w:rPr>
          <w:rFonts w:ascii="Times New Roman" w:eastAsiaTheme="majorEastAsia" w:hAnsi="Times New Roman" w:cs="Times New Roman"/>
          <w:sz w:val="26"/>
          <w:szCs w:val="26"/>
        </w:rPr>
        <w:t>Zástupci evropských regionů tak chtěli vyjádřit svůj postoj a společn</w:t>
      </w:r>
      <w:r w:rsidR="0001582F">
        <w:rPr>
          <w:rFonts w:ascii="Times New Roman" w:eastAsiaTheme="majorEastAsia" w:hAnsi="Times New Roman" w:cs="Times New Roman"/>
          <w:sz w:val="26"/>
          <w:szCs w:val="26"/>
        </w:rPr>
        <w:t>ý</w:t>
      </w:r>
      <w:r>
        <w:rPr>
          <w:rFonts w:ascii="Times New Roman" w:eastAsiaTheme="majorEastAsia" w:hAnsi="Times New Roman" w:cs="Times New Roman"/>
          <w:sz w:val="26"/>
          <w:szCs w:val="26"/>
        </w:rPr>
        <w:t xml:space="preserve"> názor, že stojí o pokračování politiky soudržnosti i v příštím víceletém finančním rámci, a že má tato politika skutečné a viditelné výsledky a dopady na rozvoj evropských regionů.</w:t>
      </w:r>
      <w:r w:rsidR="0001582F">
        <w:rPr>
          <w:rFonts w:ascii="Times New Roman" w:eastAsiaTheme="majorEastAsia" w:hAnsi="Times New Roman" w:cs="Times New Roman"/>
          <w:sz w:val="26"/>
          <w:szCs w:val="26"/>
        </w:rPr>
        <w:t xml:space="preserve"> </w:t>
      </w:r>
    </w:p>
    <w:p w:rsidR="0001582F" w:rsidRDefault="0001582F" w:rsidP="007A1287">
      <w:pPr>
        <w:spacing w:line="360" w:lineRule="auto"/>
        <w:jc w:val="both"/>
        <w:rPr>
          <w:rFonts w:ascii="Times New Roman" w:eastAsiaTheme="majorEastAsia" w:hAnsi="Times New Roman" w:cs="Times New Roman"/>
          <w:szCs w:val="26"/>
        </w:rPr>
      </w:pPr>
      <w:r w:rsidRPr="0001582F">
        <w:rPr>
          <w:rFonts w:ascii="Times New Roman" w:eastAsiaTheme="majorEastAsia" w:hAnsi="Times New Roman" w:cs="Times New Roman"/>
          <w:szCs w:val="26"/>
        </w:rPr>
        <w:t xml:space="preserve">Konferenci zahájili předseda Výboru regionů </w:t>
      </w:r>
      <w:proofErr w:type="spellStart"/>
      <w:r w:rsidRPr="00E1421A">
        <w:rPr>
          <w:rFonts w:ascii="Times New Roman" w:eastAsiaTheme="majorEastAsia" w:hAnsi="Times New Roman" w:cs="Times New Roman"/>
          <w:b/>
          <w:szCs w:val="26"/>
        </w:rPr>
        <w:t>Markku</w:t>
      </w:r>
      <w:proofErr w:type="spellEnd"/>
      <w:r w:rsidRPr="00E1421A">
        <w:rPr>
          <w:rFonts w:ascii="Times New Roman" w:eastAsiaTheme="majorEastAsia" w:hAnsi="Times New Roman" w:cs="Times New Roman"/>
          <w:b/>
          <w:szCs w:val="26"/>
        </w:rPr>
        <w:t xml:space="preserve"> </w:t>
      </w:r>
      <w:proofErr w:type="spellStart"/>
      <w:r w:rsidRPr="00E1421A">
        <w:rPr>
          <w:rFonts w:ascii="Times New Roman" w:eastAsiaTheme="majorEastAsia" w:hAnsi="Times New Roman" w:cs="Times New Roman"/>
          <w:b/>
          <w:szCs w:val="26"/>
        </w:rPr>
        <w:t>Markkula</w:t>
      </w:r>
      <w:proofErr w:type="spellEnd"/>
      <w:r w:rsidRPr="00E1421A">
        <w:rPr>
          <w:rFonts w:ascii="Times New Roman" w:eastAsiaTheme="majorEastAsia" w:hAnsi="Times New Roman" w:cs="Times New Roman"/>
          <w:b/>
          <w:szCs w:val="26"/>
        </w:rPr>
        <w:t xml:space="preserve"> a Erwin </w:t>
      </w:r>
      <w:proofErr w:type="spellStart"/>
      <w:r w:rsidRPr="00E1421A">
        <w:rPr>
          <w:rFonts w:ascii="Times New Roman" w:eastAsiaTheme="majorEastAsia" w:hAnsi="Times New Roman" w:cs="Times New Roman"/>
          <w:b/>
          <w:szCs w:val="26"/>
        </w:rPr>
        <w:t>Pröll</w:t>
      </w:r>
      <w:proofErr w:type="spellEnd"/>
      <w:r w:rsidRPr="0001582F">
        <w:rPr>
          <w:rFonts w:ascii="Times New Roman" w:eastAsiaTheme="majorEastAsia" w:hAnsi="Times New Roman" w:cs="Times New Roman"/>
          <w:szCs w:val="26"/>
        </w:rPr>
        <w:t xml:space="preserve">, hejtman Dolního Rakouska a patron celé regionální iniciativy. </w:t>
      </w:r>
      <w:r>
        <w:rPr>
          <w:rFonts w:ascii="Times New Roman" w:eastAsiaTheme="majorEastAsia" w:hAnsi="Times New Roman" w:cs="Times New Roman"/>
          <w:szCs w:val="26"/>
        </w:rPr>
        <w:t xml:space="preserve">Ten připomenul, že toto setkání má být důležitou zprávou pro celou </w:t>
      </w:r>
      <w:r w:rsidR="00E1421A">
        <w:rPr>
          <w:rFonts w:ascii="Times New Roman" w:eastAsiaTheme="majorEastAsia" w:hAnsi="Times New Roman" w:cs="Times New Roman"/>
          <w:szCs w:val="26"/>
        </w:rPr>
        <w:t xml:space="preserve">Evropu, kterou její regiony potřebují a ona naopak potřebuje své regiony. </w:t>
      </w:r>
      <w:r w:rsidRPr="0001582F">
        <w:rPr>
          <w:rFonts w:ascii="Times New Roman" w:eastAsiaTheme="majorEastAsia" w:hAnsi="Times New Roman" w:cs="Times New Roman"/>
          <w:szCs w:val="26"/>
        </w:rPr>
        <w:t xml:space="preserve">Následně se u řečnického pultu vystřídalo 14 zástupců z řad předsedů a zastupitelů evropských regionů, přičemž za Českou republiku promluvil </w:t>
      </w:r>
      <w:r w:rsidRPr="00E1421A">
        <w:rPr>
          <w:rFonts w:ascii="Times New Roman" w:eastAsiaTheme="majorEastAsia" w:hAnsi="Times New Roman" w:cs="Times New Roman"/>
          <w:b/>
          <w:szCs w:val="26"/>
        </w:rPr>
        <w:t xml:space="preserve">Martin </w:t>
      </w:r>
      <w:proofErr w:type="spellStart"/>
      <w:r w:rsidRPr="00E1421A">
        <w:rPr>
          <w:rFonts w:ascii="Times New Roman" w:eastAsiaTheme="majorEastAsia" w:hAnsi="Times New Roman" w:cs="Times New Roman"/>
          <w:b/>
          <w:szCs w:val="26"/>
        </w:rPr>
        <w:t>Hyský</w:t>
      </w:r>
      <w:proofErr w:type="spellEnd"/>
      <w:r w:rsidRPr="0001582F">
        <w:rPr>
          <w:rFonts w:ascii="Times New Roman" w:eastAsiaTheme="majorEastAsia" w:hAnsi="Times New Roman" w:cs="Times New Roman"/>
          <w:szCs w:val="26"/>
        </w:rPr>
        <w:t>, radní Kraje Vysočina, a dále 4 zástupci meziregionálních organizací, kteří vyjádřili společný souhlas s potřebou silné politiky soudržnosti po roce 2020.</w:t>
      </w:r>
    </w:p>
    <w:p w:rsidR="00E1421A" w:rsidRDefault="00E1421A" w:rsidP="007A1287">
      <w:pPr>
        <w:spacing w:line="360" w:lineRule="auto"/>
        <w:jc w:val="both"/>
        <w:rPr>
          <w:rFonts w:ascii="Times New Roman" w:eastAsiaTheme="majorEastAsia" w:hAnsi="Times New Roman" w:cs="Times New Roman"/>
          <w:szCs w:val="26"/>
        </w:rPr>
      </w:pPr>
      <w:r>
        <w:rPr>
          <w:rFonts w:ascii="Times New Roman" w:eastAsiaTheme="majorEastAsia" w:hAnsi="Times New Roman" w:cs="Times New Roman"/>
          <w:szCs w:val="26"/>
        </w:rPr>
        <w:t>Evropa v současné době čelí řadě výzev – zvětšování odstupu mezi EU a jejími občany, nacionalismus, populismus, terorismus, migrační krize a dalším. Silná politika soudržnosti má zásadní význam na řešení těchto problémů</w:t>
      </w:r>
      <w:r w:rsidR="00834CF7">
        <w:rPr>
          <w:rFonts w:ascii="Times New Roman" w:eastAsiaTheme="majorEastAsia" w:hAnsi="Times New Roman" w:cs="Times New Roman"/>
          <w:szCs w:val="26"/>
        </w:rPr>
        <w:t xml:space="preserve"> a od krizí v Evropě by se měla regionální politika odrazit</w:t>
      </w:r>
      <w:r>
        <w:rPr>
          <w:rFonts w:ascii="Times New Roman" w:eastAsiaTheme="majorEastAsia" w:hAnsi="Times New Roman" w:cs="Times New Roman"/>
          <w:szCs w:val="26"/>
        </w:rPr>
        <w:t xml:space="preserve">. Politika soudržnosti je jedinou politikou EU, která je může přiblížit k evropským institucím. </w:t>
      </w:r>
      <w:r w:rsidRPr="004D260B">
        <w:rPr>
          <w:rFonts w:ascii="Times New Roman" w:eastAsiaTheme="majorEastAsia" w:hAnsi="Times New Roman" w:cs="Times New Roman"/>
          <w:b/>
          <w:szCs w:val="26"/>
        </w:rPr>
        <w:t>Zastupitelské orgány regionů EU lépe znají problémy občanů</w:t>
      </w:r>
      <w:r w:rsidR="00834CF7" w:rsidRPr="004D260B">
        <w:rPr>
          <w:rFonts w:ascii="Times New Roman" w:eastAsiaTheme="majorEastAsia" w:hAnsi="Times New Roman" w:cs="Times New Roman"/>
          <w:b/>
          <w:szCs w:val="26"/>
        </w:rPr>
        <w:t>,</w:t>
      </w:r>
      <w:r w:rsidRPr="004D260B">
        <w:rPr>
          <w:rFonts w:ascii="Times New Roman" w:eastAsiaTheme="majorEastAsia" w:hAnsi="Times New Roman" w:cs="Times New Roman"/>
          <w:b/>
          <w:szCs w:val="26"/>
        </w:rPr>
        <w:t xml:space="preserve"> a proto mohou nabízet efektivní řešení</w:t>
      </w:r>
      <w:r>
        <w:rPr>
          <w:rFonts w:ascii="Times New Roman" w:eastAsiaTheme="majorEastAsia" w:hAnsi="Times New Roman" w:cs="Times New Roman"/>
          <w:szCs w:val="26"/>
        </w:rPr>
        <w:t xml:space="preserve">. </w:t>
      </w:r>
      <w:r w:rsidR="00834CF7">
        <w:rPr>
          <w:rFonts w:ascii="Times New Roman" w:eastAsiaTheme="majorEastAsia" w:hAnsi="Times New Roman" w:cs="Times New Roman"/>
          <w:szCs w:val="26"/>
        </w:rPr>
        <w:t xml:space="preserve">Prostřednictvím kohezní politiky by také měl být občanům v regionech vysvětlen účel a budoucnost EU. Regiony by neměly vést dlouhé diskuze a měly by jednat, finance z regionální politiky by měly být dostupné pro všechny. Politika soudržnosti by měla být vyjádřením solidarity v Evropě a prostřednictvím prostředků z ní by měly být </w:t>
      </w:r>
      <w:r w:rsidR="00834CF7" w:rsidRPr="004D260B">
        <w:rPr>
          <w:rFonts w:ascii="Times New Roman" w:eastAsiaTheme="majorEastAsia" w:hAnsi="Times New Roman" w:cs="Times New Roman"/>
          <w:b/>
          <w:szCs w:val="26"/>
        </w:rPr>
        <w:t>vyrovnávány rozdíly mezi více a méně rozvinutými regiony</w:t>
      </w:r>
      <w:r w:rsidR="00834CF7">
        <w:rPr>
          <w:rFonts w:ascii="Times New Roman" w:eastAsiaTheme="majorEastAsia" w:hAnsi="Times New Roman" w:cs="Times New Roman"/>
          <w:szCs w:val="26"/>
        </w:rPr>
        <w:t xml:space="preserve"> v Evropě. To je důležité zejména kvůli </w:t>
      </w:r>
      <w:r w:rsidR="00834CF7" w:rsidRPr="004D260B">
        <w:rPr>
          <w:rFonts w:ascii="Times New Roman" w:eastAsiaTheme="majorEastAsia" w:hAnsi="Times New Roman" w:cs="Times New Roman"/>
          <w:b/>
          <w:szCs w:val="26"/>
        </w:rPr>
        <w:t>snižování sociálního napětí</w:t>
      </w:r>
      <w:r w:rsidR="00834CF7">
        <w:rPr>
          <w:rFonts w:ascii="Times New Roman" w:eastAsiaTheme="majorEastAsia" w:hAnsi="Times New Roman" w:cs="Times New Roman"/>
          <w:szCs w:val="26"/>
        </w:rPr>
        <w:t>, kterého chce EU dosahovat.</w:t>
      </w:r>
    </w:p>
    <w:p w:rsidR="00834CF7" w:rsidRDefault="00834CF7" w:rsidP="007A1287">
      <w:pPr>
        <w:spacing w:line="360" w:lineRule="auto"/>
        <w:jc w:val="both"/>
        <w:rPr>
          <w:rFonts w:ascii="Times New Roman" w:eastAsiaTheme="majorEastAsia" w:hAnsi="Times New Roman" w:cs="Times New Roman"/>
          <w:szCs w:val="26"/>
        </w:rPr>
      </w:pPr>
      <w:r>
        <w:rPr>
          <w:rFonts w:ascii="Times New Roman" w:eastAsiaTheme="majorEastAsia" w:hAnsi="Times New Roman" w:cs="Times New Roman"/>
          <w:szCs w:val="26"/>
        </w:rPr>
        <w:t xml:space="preserve">Silná kohezní politika by také měla být nástrojem k dosahování růstu v EU, investicím do kvality života a míru. Regionální politika má </w:t>
      </w:r>
      <w:r w:rsidRPr="00520E74">
        <w:rPr>
          <w:rFonts w:ascii="Times New Roman" w:eastAsiaTheme="majorEastAsia" w:hAnsi="Times New Roman" w:cs="Times New Roman"/>
          <w:b/>
          <w:szCs w:val="26"/>
        </w:rPr>
        <w:t>zaručovat kontinuální rozvoj v regionech a brát v úvahu rozmanitost svých regionů při formulaci cílů a zájmů</w:t>
      </w:r>
      <w:r>
        <w:rPr>
          <w:rFonts w:ascii="Times New Roman" w:eastAsiaTheme="majorEastAsia" w:hAnsi="Times New Roman" w:cs="Times New Roman"/>
          <w:szCs w:val="26"/>
        </w:rPr>
        <w:t xml:space="preserve">. Politika soudržnosti je také jedinou politikou přinášející </w:t>
      </w:r>
      <w:r>
        <w:rPr>
          <w:rFonts w:ascii="Times New Roman" w:eastAsiaTheme="majorEastAsia" w:hAnsi="Times New Roman" w:cs="Times New Roman"/>
          <w:szCs w:val="26"/>
        </w:rPr>
        <w:lastRenderedPageBreak/>
        <w:t xml:space="preserve">přeshraniční partnerství. Pozitivní dopady regionální politiky </w:t>
      </w:r>
      <w:r w:rsidR="00341826">
        <w:rPr>
          <w:rFonts w:ascii="Times New Roman" w:eastAsiaTheme="majorEastAsia" w:hAnsi="Times New Roman" w:cs="Times New Roman"/>
          <w:szCs w:val="26"/>
        </w:rPr>
        <w:t xml:space="preserve">jako </w:t>
      </w:r>
      <w:r w:rsidR="00341826" w:rsidRPr="00520E74">
        <w:rPr>
          <w:rFonts w:ascii="Times New Roman" w:eastAsiaTheme="majorEastAsia" w:hAnsi="Times New Roman" w:cs="Times New Roman"/>
          <w:b/>
          <w:szCs w:val="26"/>
        </w:rPr>
        <w:t>vytvoření více než jednoho milionu pracovních míst a výhody pro malé a střední podniky</w:t>
      </w:r>
      <w:r w:rsidR="00341826">
        <w:rPr>
          <w:rFonts w:ascii="Times New Roman" w:eastAsiaTheme="majorEastAsia" w:hAnsi="Times New Roman" w:cs="Times New Roman"/>
          <w:szCs w:val="26"/>
        </w:rPr>
        <w:t xml:space="preserve"> jsou důkazem, že je skutečně potřebná. Díky kohezní politice mohly některé slabé regiony zahájit proces dohánění silnějších regionů a zapojené regiony zaznamenaly ekonomický růst.</w:t>
      </w:r>
    </w:p>
    <w:p w:rsidR="00341826" w:rsidRDefault="00341826" w:rsidP="007A1287">
      <w:pPr>
        <w:spacing w:line="360" w:lineRule="auto"/>
        <w:jc w:val="both"/>
        <w:rPr>
          <w:rFonts w:ascii="Times New Roman" w:eastAsiaTheme="majorEastAsia" w:hAnsi="Times New Roman" w:cs="Times New Roman"/>
          <w:szCs w:val="26"/>
        </w:rPr>
      </w:pPr>
      <w:r>
        <w:rPr>
          <w:rFonts w:ascii="Times New Roman" w:eastAsiaTheme="majorEastAsia" w:hAnsi="Times New Roman" w:cs="Times New Roman"/>
          <w:szCs w:val="26"/>
        </w:rPr>
        <w:t>Politika soudržnosti však trpí některými nedostatky, které je třeba do budoucna napravit. Konkrétní výsledky a úspěchy musí být lépe prezentovány a celkově je třeba zvýšit informovanost občanů. Také musí být posílena důvěra mezi regiony a orgány EU</w:t>
      </w:r>
      <w:r w:rsidR="004D260B">
        <w:rPr>
          <w:rFonts w:ascii="Times New Roman" w:eastAsiaTheme="majorEastAsia" w:hAnsi="Times New Roman" w:cs="Times New Roman"/>
          <w:szCs w:val="26"/>
        </w:rPr>
        <w:t>, aby byly instituce srozuměny s důležitostí kohezní politiky</w:t>
      </w:r>
      <w:r>
        <w:rPr>
          <w:rFonts w:ascii="Times New Roman" w:eastAsiaTheme="majorEastAsia" w:hAnsi="Times New Roman" w:cs="Times New Roman"/>
          <w:szCs w:val="26"/>
        </w:rPr>
        <w:t xml:space="preserve">. </w:t>
      </w:r>
      <w:r w:rsidR="004D260B">
        <w:rPr>
          <w:rFonts w:ascii="Times New Roman" w:eastAsiaTheme="majorEastAsia" w:hAnsi="Times New Roman" w:cs="Times New Roman"/>
          <w:szCs w:val="26"/>
        </w:rPr>
        <w:t>K</w:t>
      </w:r>
      <w:r w:rsidR="00520E74">
        <w:rPr>
          <w:rFonts w:ascii="Times New Roman" w:eastAsiaTheme="majorEastAsia" w:hAnsi="Times New Roman" w:cs="Times New Roman"/>
          <w:szCs w:val="26"/>
        </w:rPr>
        <w:t xml:space="preserve">dyž například předseda Komise </w:t>
      </w:r>
      <w:proofErr w:type="spellStart"/>
      <w:r w:rsidR="00520E74">
        <w:rPr>
          <w:rFonts w:ascii="Times New Roman" w:eastAsiaTheme="majorEastAsia" w:hAnsi="Times New Roman" w:cs="Times New Roman"/>
          <w:szCs w:val="26"/>
        </w:rPr>
        <w:t>Ju</w:t>
      </w:r>
      <w:r w:rsidR="004D260B">
        <w:rPr>
          <w:rFonts w:ascii="Times New Roman" w:eastAsiaTheme="majorEastAsia" w:hAnsi="Times New Roman" w:cs="Times New Roman"/>
          <w:szCs w:val="26"/>
        </w:rPr>
        <w:t>ncker</w:t>
      </w:r>
      <w:proofErr w:type="spellEnd"/>
      <w:r w:rsidR="004D260B">
        <w:rPr>
          <w:rFonts w:ascii="Times New Roman" w:eastAsiaTheme="majorEastAsia" w:hAnsi="Times New Roman" w:cs="Times New Roman"/>
          <w:szCs w:val="26"/>
        </w:rPr>
        <w:t xml:space="preserve"> hovořil ve svém projevu o krizi, vůbec nezmínil problémy regionálních a lokálních subjektů. Ty potřebují silný politický hlas, aby byly viděny a brány v potaz. </w:t>
      </w:r>
    </w:p>
    <w:p w:rsidR="004D260B" w:rsidRDefault="004D260B" w:rsidP="007A1287">
      <w:pPr>
        <w:spacing w:line="360" w:lineRule="auto"/>
        <w:jc w:val="both"/>
        <w:rPr>
          <w:rFonts w:ascii="Times New Roman" w:eastAsiaTheme="majorEastAsia" w:hAnsi="Times New Roman" w:cs="Times New Roman"/>
          <w:szCs w:val="26"/>
        </w:rPr>
      </w:pPr>
      <w:r>
        <w:rPr>
          <w:rFonts w:ascii="Times New Roman" w:eastAsiaTheme="majorEastAsia" w:hAnsi="Times New Roman" w:cs="Times New Roman"/>
          <w:szCs w:val="26"/>
        </w:rPr>
        <w:t xml:space="preserve">Zástupci regionů také opakovaně zmiňovali </w:t>
      </w:r>
      <w:r w:rsidRPr="00520E74">
        <w:rPr>
          <w:rFonts w:ascii="Times New Roman" w:eastAsiaTheme="majorEastAsia" w:hAnsi="Times New Roman" w:cs="Times New Roman"/>
          <w:b/>
          <w:szCs w:val="26"/>
        </w:rPr>
        <w:t>potřebu uvolnit a zjednodušit pravidla pro financování projektů z evropských fondů</w:t>
      </w:r>
      <w:r>
        <w:rPr>
          <w:rFonts w:ascii="Times New Roman" w:eastAsiaTheme="majorEastAsia" w:hAnsi="Times New Roman" w:cs="Times New Roman"/>
          <w:szCs w:val="26"/>
        </w:rPr>
        <w:t>. Současné nastavení systému je velmi složité a rigidní, regiony musejí být schopny jednat pružněji při implementaci a mít přístup k financování z různých zdrojů pro různé cíle. V zásadě by se měly regiony zaměřit na strategické projekty, projekty růstu a vytváření pracovních míst a zlepšení transparentnosti při rozdělování finančních prostředků. Posílení politické stability a přijetí Evropské unie jejími občany může být dosaženo prostřednictvím politiky soudržnosti, proto by měla EU a její instituce vyslyšet požadavky svých regionů a aktivně je zapojit do budoucích návrhů politiky.</w:t>
      </w:r>
    </w:p>
    <w:p w:rsidR="004D260B" w:rsidRPr="0001582F" w:rsidRDefault="004D260B" w:rsidP="007A1287">
      <w:pPr>
        <w:spacing w:line="360" w:lineRule="auto"/>
        <w:jc w:val="both"/>
        <w:rPr>
          <w:rFonts w:ascii="Times New Roman" w:eastAsiaTheme="majorEastAsia" w:hAnsi="Times New Roman" w:cs="Times New Roman"/>
          <w:szCs w:val="26"/>
        </w:rPr>
      </w:pPr>
      <w:r>
        <w:rPr>
          <w:rFonts w:ascii="Times New Roman" w:eastAsiaTheme="majorEastAsia" w:hAnsi="Times New Roman" w:cs="Times New Roman"/>
          <w:szCs w:val="26"/>
        </w:rPr>
        <w:t xml:space="preserve"> </w:t>
      </w:r>
    </w:p>
    <w:p w:rsidR="007A1287" w:rsidRPr="007A1287" w:rsidRDefault="007A1287" w:rsidP="007A1287">
      <w:pPr>
        <w:spacing w:line="360" w:lineRule="auto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7A1287">
        <w:rPr>
          <w:rFonts w:ascii="Times New Roman" w:eastAsiaTheme="majorEastAsia" w:hAnsi="Times New Roman" w:cs="Times New Roman"/>
          <w:sz w:val="26"/>
          <w:szCs w:val="26"/>
        </w:rPr>
        <w:t>Političtí představitelé 332 regionů z celé EU</w:t>
      </w:r>
      <w:r w:rsidR="0001582F">
        <w:rPr>
          <w:rFonts w:ascii="Times New Roman" w:eastAsiaTheme="majorEastAsia" w:hAnsi="Times New Roman" w:cs="Times New Roman"/>
          <w:sz w:val="26"/>
          <w:szCs w:val="26"/>
        </w:rPr>
        <w:t>, kteří reprezentují 71,5 % obyvatelstva EU,</w:t>
      </w:r>
      <w:r w:rsidRPr="007A1287">
        <w:rPr>
          <w:rFonts w:ascii="Times New Roman" w:eastAsiaTheme="majorEastAsia" w:hAnsi="Times New Roman" w:cs="Times New Roman"/>
          <w:sz w:val="26"/>
          <w:szCs w:val="26"/>
        </w:rPr>
        <w:t xml:space="preserve"> a zástupci 5 meziregionálních organizací dali najevo, že mají zájem o zachování kohezní politiky i v budoucnu </w:t>
      </w:r>
      <w:r w:rsidRPr="00E1421A">
        <w:rPr>
          <w:rFonts w:ascii="Times New Roman" w:eastAsiaTheme="majorEastAsia" w:hAnsi="Times New Roman" w:cs="Times New Roman"/>
          <w:b/>
          <w:sz w:val="26"/>
          <w:szCs w:val="26"/>
        </w:rPr>
        <w:t>podepsáním společného prohlášení "Silná obnovená regionální politika pro všechny regiony po roce 2020"</w:t>
      </w:r>
      <w:r w:rsidRPr="007A1287">
        <w:rPr>
          <w:rFonts w:ascii="Times New Roman" w:eastAsiaTheme="majorEastAsia" w:hAnsi="Times New Roman" w:cs="Times New Roman"/>
          <w:sz w:val="26"/>
          <w:szCs w:val="26"/>
        </w:rPr>
        <w:t xml:space="preserve"> a prezentovali tak politickým představitelům EU svoji jednotu. Podpisové listiny společného prohlášení byly posléze v budově zastoupení Svobodného státu Bavorsko těmto představitelům předány. K</w:t>
      </w:r>
      <w:r w:rsidR="0001582F">
        <w:rPr>
          <w:rFonts w:ascii="Times New Roman" w:eastAsiaTheme="majorEastAsia" w:hAnsi="Times New Roman" w:cs="Times New Roman"/>
          <w:sz w:val="26"/>
          <w:szCs w:val="26"/>
        </w:rPr>
        <w:t>nihu podpisových listin z rukou</w:t>
      </w:r>
      <w:r w:rsidRPr="007A1287">
        <w:rPr>
          <w:rFonts w:ascii="Times New Roman" w:eastAsiaTheme="majorEastAsia" w:hAnsi="Times New Roman" w:cs="Times New Roman"/>
          <w:sz w:val="26"/>
          <w:szCs w:val="26"/>
        </w:rPr>
        <w:t xml:space="preserve"> Erwina </w:t>
      </w:r>
      <w:proofErr w:type="spellStart"/>
      <w:r w:rsidRPr="007A1287">
        <w:rPr>
          <w:rFonts w:ascii="Times New Roman" w:eastAsiaTheme="majorEastAsia" w:hAnsi="Times New Roman" w:cs="Times New Roman"/>
          <w:sz w:val="26"/>
          <w:szCs w:val="26"/>
        </w:rPr>
        <w:t>Prölla</w:t>
      </w:r>
      <w:proofErr w:type="spellEnd"/>
      <w:r w:rsidRPr="007A1287">
        <w:rPr>
          <w:rFonts w:ascii="Times New Roman" w:eastAsiaTheme="majorEastAsia" w:hAnsi="Times New Roman" w:cs="Times New Roman"/>
          <w:sz w:val="26"/>
          <w:szCs w:val="26"/>
        </w:rPr>
        <w:t xml:space="preserve"> převzali předseda Výboru regionů </w:t>
      </w:r>
      <w:proofErr w:type="spellStart"/>
      <w:r w:rsidRPr="007A1287">
        <w:rPr>
          <w:rFonts w:ascii="Times New Roman" w:eastAsiaTheme="majorEastAsia" w:hAnsi="Times New Roman" w:cs="Times New Roman"/>
          <w:sz w:val="26"/>
          <w:szCs w:val="26"/>
        </w:rPr>
        <w:t>Markku</w:t>
      </w:r>
      <w:proofErr w:type="spellEnd"/>
      <w:r w:rsidRPr="007A1287">
        <w:rPr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7A1287">
        <w:rPr>
          <w:rFonts w:ascii="Times New Roman" w:eastAsiaTheme="majorEastAsia" w:hAnsi="Times New Roman" w:cs="Times New Roman"/>
          <w:sz w:val="26"/>
          <w:szCs w:val="26"/>
        </w:rPr>
        <w:t>Markkula</w:t>
      </w:r>
      <w:proofErr w:type="spellEnd"/>
      <w:r w:rsidRPr="007A1287">
        <w:rPr>
          <w:rFonts w:ascii="Times New Roman" w:eastAsiaTheme="majorEastAsia" w:hAnsi="Times New Roman" w:cs="Times New Roman"/>
          <w:sz w:val="26"/>
          <w:szCs w:val="26"/>
        </w:rPr>
        <w:t xml:space="preserve">, komisařka pro regionální politiku EU </w:t>
      </w:r>
      <w:proofErr w:type="spellStart"/>
      <w:r w:rsidRPr="007A1287">
        <w:rPr>
          <w:rFonts w:ascii="Times New Roman" w:eastAsiaTheme="majorEastAsia" w:hAnsi="Times New Roman" w:cs="Times New Roman"/>
          <w:sz w:val="26"/>
          <w:szCs w:val="26"/>
        </w:rPr>
        <w:t>Corina</w:t>
      </w:r>
      <w:proofErr w:type="spellEnd"/>
      <w:r w:rsidRPr="007A1287">
        <w:rPr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7A1287">
        <w:rPr>
          <w:rFonts w:ascii="Times New Roman" w:eastAsiaTheme="majorEastAsia" w:hAnsi="Times New Roman" w:cs="Times New Roman"/>
          <w:sz w:val="26"/>
          <w:szCs w:val="26"/>
        </w:rPr>
        <w:t>Cre</w:t>
      </w:r>
      <w:r>
        <w:rPr>
          <w:rFonts w:ascii="Times New Roman" w:eastAsiaTheme="majorEastAsia" w:hAnsi="Times New Roman" w:cs="Times New Roman"/>
          <w:sz w:val="26"/>
          <w:szCs w:val="26"/>
        </w:rPr>
        <w:t>ţ</w:t>
      </w:r>
      <w:r w:rsidRPr="007A1287">
        <w:rPr>
          <w:rFonts w:ascii="Times New Roman" w:eastAsiaTheme="majorEastAsia" w:hAnsi="Times New Roman" w:cs="Times New Roman"/>
          <w:sz w:val="26"/>
          <w:szCs w:val="26"/>
        </w:rPr>
        <w:t>u</w:t>
      </w:r>
      <w:proofErr w:type="spellEnd"/>
      <w:r w:rsidRPr="007A1287">
        <w:rPr>
          <w:rFonts w:ascii="Times New Roman" w:eastAsiaTheme="majorEastAsia" w:hAnsi="Times New Roman" w:cs="Times New Roman"/>
          <w:sz w:val="26"/>
          <w:szCs w:val="26"/>
        </w:rPr>
        <w:t xml:space="preserve">, velvyslanec Peter Javorčík, stálý představitel slovenského předsednictví EU a předsedkyně Výboru Evropského parlamentu pro regionální rozvoj </w:t>
      </w:r>
      <w:proofErr w:type="spellStart"/>
      <w:r w:rsidRPr="007A1287">
        <w:rPr>
          <w:rFonts w:ascii="Times New Roman" w:eastAsiaTheme="majorEastAsia" w:hAnsi="Times New Roman" w:cs="Times New Roman"/>
          <w:sz w:val="26"/>
          <w:szCs w:val="26"/>
        </w:rPr>
        <w:t>lskra</w:t>
      </w:r>
      <w:proofErr w:type="spellEnd"/>
      <w:r w:rsidRPr="007A1287">
        <w:rPr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7A1287">
        <w:rPr>
          <w:rFonts w:ascii="Times New Roman" w:eastAsiaTheme="majorEastAsia" w:hAnsi="Times New Roman" w:cs="Times New Roman"/>
          <w:sz w:val="26"/>
          <w:szCs w:val="26"/>
        </w:rPr>
        <w:t>Mihaylova</w:t>
      </w:r>
      <w:proofErr w:type="spellEnd"/>
      <w:r w:rsidRPr="007A1287">
        <w:rPr>
          <w:rFonts w:ascii="Times New Roman" w:eastAsiaTheme="majorEastAsia" w:hAnsi="Times New Roman" w:cs="Times New Roman"/>
          <w:sz w:val="26"/>
          <w:szCs w:val="26"/>
        </w:rPr>
        <w:t xml:space="preserve">. Zastoupení Jihomoravského kraje při EU při této příležitosti prezentovalo </w:t>
      </w:r>
      <w:r w:rsidR="00E1421A">
        <w:rPr>
          <w:rFonts w:ascii="Times New Roman" w:eastAsiaTheme="majorEastAsia" w:hAnsi="Times New Roman" w:cs="Times New Roman"/>
          <w:sz w:val="26"/>
          <w:szCs w:val="26"/>
        </w:rPr>
        <w:t xml:space="preserve">souhlasné </w:t>
      </w:r>
      <w:r w:rsidRPr="007A1287">
        <w:rPr>
          <w:rFonts w:ascii="Times New Roman" w:eastAsiaTheme="majorEastAsia" w:hAnsi="Times New Roman" w:cs="Times New Roman"/>
          <w:sz w:val="26"/>
          <w:szCs w:val="26"/>
        </w:rPr>
        <w:t>stanovisko kraje</w:t>
      </w:r>
      <w:r w:rsidR="00E1421A">
        <w:rPr>
          <w:rFonts w:ascii="Times New Roman" w:eastAsiaTheme="majorEastAsia" w:hAnsi="Times New Roman" w:cs="Times New Roman"/>
          <w:sz w:val="26"/>
          <w:szCs w:val="26"/>
        </w:rPr>
        <w:t xml:space="preserve"> s tímto prohlášením</w:t>
      </w:r>
      <w:r w:rsidRPr="007A1287">
        <w:rPr>
          <w:rFonts w:ascii="Times New Roman" w:eastAsiaTheme="majorEastAsia" w:hAnsi="Times New Roman" w:cs="Times New Roman"/>
          <w:sz w:val="26"/>
          <w:szCs w:val="26"/>
        </w:rPr>
        <w:t xml:space="preserve"> a v oficiální části předání podpisové listiny byla přítomna </w:t>
      </w:r>
      <w:r>
        <w:rPr>
          <w:rFonts w:ascii="Times New Roman" w:eastAsiaTheme="majorEastAsia" w:hAnsi="Times New Roman" w:cs="Times New Roman"/>
          <w:sz w:val="26"/>
          <w:szCs w:val="26"/>
        </w:rPr>
        <w:t xml:space="preserve">spolu s dalšími regionálními vlajkami </w:t>
      </w:r>
      <w:r w:rsidRPr="007A1287">
        <w:rPr>
          <w:rFonts w:ascii="Times New Roman" w:eastAsiaTheme="majorEastAsia" w:hAnsi="Times New Roman" w:cs="Times New Roman"/>
          <w:sz w:val="26"/>
          <w:szCs w:val="26"/>
        </w:rPr>
        <w:t>i vlajka Jihomoravského kraje.</w:t>
      </w:r>
    </w:p>
    <w:sectPr w:rsidR="007A1287" w:rsidRPr="007A1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F4"/>
    <w:rsid w:val="0001582F"/>
    <w:rsid w:val="0003355F"/>
    <w:rsid w:val="000A14C6"/>
    <w:rsid w:val="000D18A7"/>
    <w:rsid w:val="001079D6"/>
    <w:rsid w:val="00145DAE"/>
    <w:rsid w:val="00160BF4"/>
    <w:rsid w:val="00161C45"/>
    <w:rsid w:val="001D7FFB"/>
    <w:rsid w:val="00263264"/>
    <w:rsid w:val="002639E4"/>
    <w:rsid w:val="00341826"/>
    <w:rsid w:val="003570B4"/>
    <w:rsid w:val="00393C28"/>
    <w:rsid w:val="003C656B"/>
    <w:rsid w:val="003E4074"/>
    <w:rsid w:val="003F4B4A"/>
    <w:rsid w:val="004A5E59"/>
    <w:rsid w:val="004D260B"/>
    <w:rsid w:val="00520E74"/>
    <w:rsid w:val="00540A5E"/>
    <w:rsid w:val="005B267E"/>
    <w:rsid w:val="00653D98"/>
    <w:rsid w:val="006A4212"/>
    <w:rsid w:val="00743B32"/>
    <w:rsid w:val="007625A9"/>
    <w:rsid w:val="0077390D"/>
    <w:rsid w:val="007A1287"/>
    <w:rsid w:val="007F0593"/>
    <w:rsid w:val="00834CF7"/>
    <w:rsid w:val="008C7CCB"/>
    <w:rsid w:val="009722CF"/>
    <w:rsid w:val="00972951"/>
    <w:rsid w:val="009B6F80"/>
    <w:rsid w:val="009F4C38"/>
    <w:rsid w:val="00AA2BC9"/>
    <w:rsid w:val="00B153B5"/>
    <w:rsid w:val="00B1583F"/>
    <w:rsid w:val="00B262D3"/>
    <w:rsid w:val="00B36D27"/>
    <w:rsid w:val="00B4147C"/>
    <w:rsid w:val="00B76541"/>
    <w:rsid w:val="00B93564"/>
    <w:rsid w:val="00C52630"/>
    <w:rsid w:val="00C74953"/>
    <w:rsid w:val="00CD73E5"/>
    <w:rsid w:val="00D40F74"/>
    <w:rsid w:val="00DC74D2"/>
    <w:rsid w:val="00E1421A"/>
    <w:rsid w:val="00E23299"/>
    <w:rsid w:val="00E27D4E"/>
    <w:rsid w:val="00E401CF"/>
    <w:rsid w:val="00EC100E"/>
    <w:rsid w:val="00EE3AEF"/>
    <w:rsid w:val="00F8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4B791-7156-4B17-BB4E-149C8C87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15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5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5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15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4682</Characters>
  <Application>Microsoft Office Word</Application>
  <DocSecurity>4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 Dvořáková</dc:creator>
  <cp:keywords/>
  <dc:description/>
  <cp:lastModifiedBy>svobodova.radka</cp:lastModifiedBy>
  <cp:revision>2</cp:revision>
  <cp:lastPrinted>2016-11-03T06:26:00Z</cp:lastPrinted>
  <dcterms:created xsi:type="dcterms:W3CDTF">2016-11-03T06:27:00Z</dcterms:created>
  <dcterms:modified xsi:type="dcterms:W3CDTF">2016-11-03T06:27:00Z</dcterms:modified>
</cp:coreProperties>
</file>